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87F57" w14:textId="7D5C1B66" w:rsidR="00F53945" w:rsidRDefault="009F28BF" w:rsidP="003C2723">
      <w:pPr>
        <w:pStyle w:val="ListParagraph"/>
        <w:numPr>
          <w:ilvl w:val="0"/>
          <w:numId w:val="1"/>
        </w:numPr>
      </w:pPr>
      <w:r>
        <w:t xml:space="preserve">Which beneficiary type will NOT allow 401(k), IRA, and life insurance policy </w:t>
      </w:r>
      <w:r w:rsidR="0050712E">
        <w:t xml:space="preserve">to </w:t>
      </w:r>
      <w:r>
        <w:t>pass outside of probate</w:t>
      </w:r>
      <w:r w:rsidR="00B7336C">
        <w:t xml:space="preserve"> upon the death of the owner</w:t>
      </w:r>
      <w:r w:rsidR="003C2723">
        <w:t>?</w:t>
      </w:r>
    </w:p>
    <w:p w14:paraId="5F6E81AE" w14:textId="42FE51CC" w:rsidR="003C2723" w:rsidRPr="009F28BF" w:rsidRDefault="009F28BF" w:rsidP="003C2723">
      <w:pPr>
        <w:pStyle w:val="ListParagraph"/>
        <w:numPr>
          <w:ilvl w:val="1"/>
          <w:numId w:val="1"/>
        </w:numPr>
      </w:pPr>
      <w:r w:rsidRPr="009F28BF">
        <w:t>Surviving spouse</w:t>
      </w:r>
    </w:p>
    <w:p w14:paraId="76FCD8DC" w14:textId="27474553" w:rsidR="003C2723" w:rsidRPr="009F28BF" w:rsidRDefault="009F28BF" w:rsidP="003C2723">
      <w:pPr>
        <w:pStyle w:val="ListParagraph"/>
        <w:numPr>
          <w:ilvl w:val="1"/>
          <w:numId w:val="1"/>
        </w:numPr>
        <w:rPr>
          <w:highlight w:val="yellow"/>
        </w:rPr>
      </w:pPr>
      <w:r w:rsidRPr="009F28BF">
        <w:rPr>
          <w:highlight w:val="yellow"/>
        </w:rPr>
        <w:t>Estate</w:t>
      </w:r>
    </w:p>
    <w:p w14:paraId="11F0A466" w14:textId="58851A7C" w:rsidR="003C2723" w:rsidRDefault="009F28BF" w:rsidP="003C2723">
      <w:pPr>
        <w:pStyle w:val="ListParagraph"/>
        <w:numPr>
          <w:ilvl w:val="1"/>
          <w:numId w:val="1"/>
        </w:numPr>
      </w:pPr>
      <w:r>
        <w:t>Children</w:t>
      </w:r>
    </w:p>
    <w:p w14:paraId="5D4B301E" w14:textId="74F88306" w:rsidR="003C2723" w:rsidRDefault="00B7336C" w:rsidP="003C2723">
      <w:pPr>
        <w:pStyle w:val="ListParagraph"/>
        <w:numPr>
          <w:ilvl w:val="1"/>
          <w:numId w:val="1"/>
        </w:numPr>
      </w:pPr>
      <w:r>
        <w:t>Siblings</w:t>
      </w:r>
    </w:p>
    <w:p w14:paraId="2C9D9978" w14:textId="77777777" w:rsidR="00581EE0" w:rsidRDefault="00581EE0" w:rsidP="00581EE0">
      <w:pPr>
        <w:pStyle w:val="ListParagraph"/>
        <w:numPr>
          <w:ilvl w:val="0"/>
          <w:numId w:val="1"/>
        </w:numPr>
      </w:pPr>
      <w:r>
        <w:t>Which type of asset is a capital asset?</w:t>
      </w:r>
    </w:p>
    <w:p w14:paraId="20EF935B" w14:textId="612774B2" w:rsidR="003C2723" w:rsidRDefault="00581EE0" w:rsidP="003C2723">
      <w:pPr>
        <w:pStyle w:val="ListParagraph"/>
        <w:numPr>
          <w:ilvl w:val="1"/>
          <w:numId w:val="1"/>
        </w:numPr>
      </w:pPr>
      <w:r>
        <w:t>IRA</w:t>
      </w:r>
    </w:p>
    <w:p w14:paraId="132B5F36" w14:textId="41B4C0E8" w:rsidR="003C2723" w:rsidRDefault="00581EE0" w:rsidP="003C2723">
      <w:pPr>
        <w:pStyle w:val="ListParagraph"/>
        <w:numPr>
          <w:ilvl w:val="1"/>
          <w:numId w:val="1"/>
        </w:numPr>
      </w:pPr>
      <w:r>
        <w:t>401(k)</w:t>
      </w:r>
    </w:p>
    <w:p w14:paraId="5BB605E8" w14:textId="4E5961DE" w:rsidR="003C2723" w:rsidRPr="003C2723" w:rsidRDefault="00581EE0" w:rsidP="003C2723">
      <w:pPr>
        <w:pStyle w:val="ListParagraph"/>
        <w:numPr>
          <w:ilvl w:val="1"/>
          <w:numId w:val="1"/>
        </w:numPr>
        <w:rPr>
          <w:highlight w:val="yellow"/>
        </w:rPr>
      </w:pPr>
      <w:r>
        <w:rPr>
          <w:highlight w:val="yellow"/>
        </w:rPr>
        <w:t>Stock</w:t>
      </w:r>
    </w:p>
    <w:p w14:paraId="74A97A96" w14:textId="2425C172" w:rsidR="003C2723" w:rsidRDefault="00581EE0" w:rsidP="003C2723">
      <w:pPr>
        <w:pStyle w:val="ListParagraph"/>
        <w:numPr>
          <w:ilvl w:val="1"/>
          <w:numId w:val="1"/>
        </w:numPr>
      </w:pPr>
      <w:r>
        <w:t>Non-qualified annuity</w:t>
      </w:r>
    </w:p>
    <w:p w14:paraId="68D84077" w14:textId="7CD9419A" w:rsidR="00257623" w:rsidRDefault="00890A03" w:rsidP="00257623">
      <w:pPr>
        <w:pStyle w:val="ListParagraph"/>
        <w:numPr>
          <w:ilvl w:val="0"/>
          <w:numId w:val="1"/>
        </w:numPr>
      </w:pPr>
      <w:r>
        <w:t>Which asset will not be subject to income tax upon death</w:t>
      </w:r>
      <w:r w:rsidR="00257623">
        <w:t>?</w:t>
      </w:r>
    </w:p>
    <w:p w14:paraId="73CC9827" w14:textId="4AA5A5ED" w:rsidR="00257623" w:rsidRDefault="00890A03" w:rsidP="00257623">
      <w:pPr>
        <w:pStyle w:val="ListParagraph"/>
        <w:numPr>
          <w:ilvl w:val="1"/>
          <w:numId w:val="1"/>
        </w:numPr>
      </w:pPr>
      <w:r>
        <w:t>IRA</w:t>
      </w:r>
    </w:p>
    <w:p w14:paraId="7FC30443" w14:textId="61D21880" w:rsidR="00257623" w:rsidRPr="00257623" w:rsidRDefault="00890A03" w:rsidP="00257623">
      <w:pPr>
        <w:pStyle w:val="ListParagraph"/>
        <w:numPr>
          <w:ilvl w:val="1"/>
          <w:numId w:val="1"/>
        </w:numPr>
        <w:rPr>
          <w:highlight w:val="yellow"/>
        </w:rPr>
      </w:pPr>
      <w:r>
        <w:rPr>
          <w:highlight w:val="yellow"/>
        </w:rPr>
        <w:t>Life insurance policy</w:t>
      </w:r>
    </w:p>
    <w:p w14:paraId="10189A8F" w14:textId="61714606" w:rsidR="00257623" w:rsidRDefault="00890A03" w:rsidP="00257623">
      <w:pPr>
        <w:pStyle w:val="ListParagraph"/>
        <w:numPr>
          <w:ilvl w:val="1"/>
          <w:numId w:val="1"/>
        </w:numPr>
      </w:pPr>
      <w:r>
        <w:t>401(k)</w:t>
      </w:r>
    </w:p>
    <w:p w14:paraId="105FAABE" w14:textId="6A027C30" w:rsidR="00257623" w:rsidRDefault="00890A03" w:rsidP="00257623">
      <w:pPr>
        <w:pStyle w:val="ListParagraph"/>
        <w:numPr>
          <w:ilvl w:val="1"/>
          <w:numId w:val="1"/>
        </w:numPr>
      </w:pPr>
      <w:r>
        <w:t>403(b)</w:t>
      </w:r>
    </w:p>
    <w:p w14:paraId="57DB3632" w14:textId="668BC9F2" w:rsidR="00257623" w:rsidRDefault="00DC5793" w:rsidP="00257623">
      <w:pPr>
        <w:pStyle w:val="ListParagraph"/>
        <w:numPr>
          <w:ilvl w:val="0"/>
          <w:numId w:val="1"/>
        </w:numPr>
      </w:pPr>
      <w:r>
        <w:t>Which type of trust is designed to allow married couples to minimize or avoid estate taxes when passing assets on to heirs</w:t>
      </w:r>
      <w:r w:rsidR="00257623">
        <w:t>?</w:t>
      </w:r>
    </w:p>
    <w:p w14:paraId="48E9BBA1" w14:textId="57C2BC37" w:rsidR="00257623" w:rsidRDefault="00DC5793" w:rsidP="00257623">
      <w:pPr>
        <w:pStyle w:val="ListParagraph"/>
        <w:numPr>
          <w:ilvl w:val="1"/>
          <w:numId w:val="1"/>
        </w:numPr>
      </w:pPr>
      <w:r>
        <w:t>Revocable trust</w:t>
      </w:r>
    </w:p>
    <w:p w14:paraId="5BFCEA35" w14:textId="0967D4BA" w:rsidR="00257623" w:rsidRDefault="00DC5793" w:rsidP="00257623">
      <w:pPr>
        <w:pStyle w:val="ListParagraph"/>
        <w:numPr>
          <w:ilvl w:val="1"/>
          <w:numId w:val="1"/>
        </w:numPr>
      </w:pPr>
      <w:r>
        <w:t>Special needs trust</w:t>
      </w:r>
    </w:p>
    <w:p w14:paraId="2FC182D7" w14:textId="6FD40C27" w:rsidR="00257623" w:rsidRPr="00257623" w:rsidRDefault="00DC5793" w:rsidP="00257623">
      <w:pPr>
        <w:pStyle w:val="ListParagraph"/>
        <w:numPr>
          <w:ilvl w:val="1"/>
          <w:numId w:val="1"/>
        </w:numPr>
        <w:rPr>
          <w:highlight w:val="yellow"/>
        </w:rPr>
      </w:pPr>
      <w:r>
        <w:rPr>
          <w:highlight w:val="yellow"/>
        </w:rPr>
        <w:t>Credit shelter trust</w:t>
      </w:r>
    </w:p>
    <w:p w14:paraId="01B722DA" w14:textId="36DB326A" w:rsidR="00257623" w:rsidRDefault="0064261A" w:rsidP="00257623">
      <w:pPr>
        <w:pStyle w:val="ListParagraph"/>
        <w:numPr>
          <w:ilvl w:val="1"/>
          <w:numId w:val="1"/>
        </w:numPr>
      </w:pPr>
      <w:r>
        <w:t>A no-tax</w:t>
      </w:r>
      <w:r w:rsidR="009B0658">
        <w:t xml:space="preserve"> trust</w:t>
      </w:r>
    </w:p>
    <w:p w14:paraId="22029C80" w14:textId="0142E4FF" w:rsidR="00F5565D" w:rsidRDefault="009B0658" w:rsidP="00F5565D">
      <w:pPr>
        <w:pStyle w:val="ListParagraph"/>
        <w:numPr>
          <w:ilvl w:val="0"/>
          <w:numId w:val="1"/>
        </w:numPr>
      </w:pPr>
      <w:r>
        <w:t>At what age must RMDs begin on a traditional IRA</w:t>
      </w:r>
      <w:r w:rsidR="00F5565D">
        <w:t>?</w:t>
      </w:r>
    </w:p>
    <w:p w14:paraId="29BB4858" w14:textId="19AD73B4" w:rsidR="00F5565D" w:rsidRPr="00F5565D" w:rsidRDefault="009B0658" w:rsidP="00F5565D">
      <w:pPr>
        <w:pStyle w:val="ListParagraph"/>
        <w:numPr>
          <w:ilvl w:val="1"/>
          <w:numId w:val="1"/>
        </w:numPr>
        <w:rPr>
          <w:highlight w:val="yellow"/>
        </w:rPr>
      </w:pPr>
      <w:r>
        <w:rPr>
          <w:highlight w:val="yellow"/>
        </w:rPr>
        <w:t>73</w:t>
      </w:r>
    </w:p>
    <w:p w14:paraId="6D7FAAD2" w14:textId="2C7E5568" w:rsidR="00F5565D" w:rsidRDefault="009B0658" w:rsidP="00F5565D">
      <w:pPr>
        <w:pStyle w:val="ListParagraph"/>
        <w:numPr>
          <w:ilvl w:val="1"/>
          <w:numId w:val="1"/>
        </w:numPr>
      </w:pPr>
      <w:r>
        <w:t xml:space="preserve">70 ½ </w:t>
      </w:r>
    </w:p>
    <w:p w14:paraId="6597BEA9" w14:textId="02961166" w:rsidR="00F5565D" w:rsidRDefault="009B0658" w:rsidP="00F5565D">
      <w:pPr>
        <w:pStyle w:val="ListParagraph"/>
        <w:numPr>
          <w:ilvl w:val="1"/>
          <w:numId w:val="1"/>
        </w:numPr>
      </w:pPr>
      <w:r>
        <w:t xml:space="preserve">59 ½ </w:t>
      </w:r>
    </w:p>
    <w:p w14:paraId="4F47697A" w14:textId="6951F8BC" w:rsidR="00F5565D" w:rsidRDefault="009B0658" w:rsidP="00F5565D">
      <w:pPr>
        <w:pStyle w:val="ListParagraph"/>
        <w:numPr>
          <w:ilvl w:val="1"/>
          <w:numId w:val="1"/>
        </w:numPr>
      </w:pPr>
      <w:bookmarkStart w:id="0" w:name="_Hlk210811514"/>
      <w:r>
        <w:t>The year following the year you retire</w:t>
      </w:r>
    </w:p>
    <w:bookmarkEnd w:id="0"/>
    <w:p w14:paraId="5E2E2A34" w14:textId="56B184C8" w:rsidR="00F5565D" w:rsidRDefault="00F5565D" w:rsidP="00F5565D">
      <w:pPr>
        <w:pStyle w:val="ListParagraph"/>
        <w:numPr>
          <w:ilvl w:val="0"/>
          <w:numId w:val="1"/>
        </w:numPr>
      </w:pPr>
      <w:r>
        <w:t>Wh</w:t>
      </w:r>
      <w:r w:rsidR="009B0658">
        <w:t xml:space="preserve">o is considered an </w:t>
      </w:r>
      <w:r w:rsidR="00780B57">
        <w:t>eligible designated beneficiary of an IRA</w:t>
      </w:r>
      <w:r>
        <w:t>?</w:t>
      </w:r>
    </w:p>
    <w:p w14:paraId="2815DA0E" w14:textId="10F2B86F" w:rsidR="00F5565D" w:rsidRDefault="00780B57" w:rsidP="00F5565D">
      <w:pPr>
        <w:pStyle w:val="ListParagraph"/>
        <w:numPr>
          <w:ilvl w:val="1"/>
          <w:numId w:val="1"/>
        </w:numPr>
      </w:pPr>
      <w:r>
        <w:t>The owner’s estate</w:t>
      </w:r>
    </w:p>
    <w:p w14:paraId="4A927BA7" w14:textId="4E26920F" w:rsidR="00F5565D" w:rsidRPr="00103F58" w:rsidRDefault="00780B57" w:rsidP="00F5565D">
      <w:pPr>
        <w:pStyle w:val="ListParagraph"/>
        <w:numPr>
          <w:ilvl w:val="1"/>
          <w:numId w:val="1"/>
        </w:numPr>
        <w:rPr>
          <w:highlight w:val="yellow"/>
        </w:rPr>
      </w:pPr>
      <w:r>
        <w:rPr>
          <w:highlight w:val="yellow"/>
        </w:rPr>
        <w:t>The surviving spouse</w:t>
      </w:r>
    </w:p>
    <w:p w14:paraId="3D246A99" w14:textId="0251108C" w:rsidR="00F5565D" w:rsidRDefault="00780B57" w:rsidP="00F5565D">
      <w:pPr>
        <w:pStyle w:val="ListParagraph"/>
        <w:numPr>
          <w:ilvl w:val="1"/>
          <w:numId w:val="1"/>
        </w:numPr>
      </w:pPr>
      <w:r>
        <w:t>Adult children</w:t>
      </w:r>
    </w:p>
    <w:p w14:paraId="1EBD1E40" w14:textId="3877E9AB" w:rsidR="00103F58" w:rsidRDefault="00FF1DD3" w:rsidP="00F5565D">
      <w:pPr>
        <w:pStyle w:val="ListParagraph"/>
        <w:numPr>
          <w:ilvl w:val="1"/>
          <w:numId w:val="1"/>
        </w:numPr>
      </w:pPr>
      <w:r>
        <w:t>XYZ charity</w:t>
      </w:r>
    </w:p>
    <w:p w14:paraId="13ACBE7A" w14:textId="7C2E03A0" w:rsidR="00103F58" w:rsidRDefault="00103F58" w:rsidP="00103F58">
      <w:pPr>
        <w:pStyle w:val="ListParagraph"/>
        <w:numPr>
          <w:ilvl w:val="0"/>
          <w:numId w:val="1"/>
        </w:numPr>
      </w:pPr>
      <w:r>
        <w:t>Wh</w:t>
      </w:r>
      <w:r w:rsidR="0064261A">
        <w:t xml:space="preserve">ich </w:t>
      </w:r>
      <w:r>
        <w:t xml:space="preserve">type of </w:t>
      </w:r>
      <w:r w:rsidR="00780B57">
        <w:t>asset does not require RMDs</w:t>
      </w:r>
      <w:r>
        <w:t>?</w:t>
      </w:r>
    </w:p>
    <w:p w14:paraId="45B17D35" w14:textId="7B600F6C" w:rsidR="00103F58" w:rsidRPr="00103F58" w:rsidRDefault="00780B57" w:rsidP="00103F58">
      <w:pPr>
        <w:pStyle w:val="ListParagraph"/>
        <w:numPr>
          <w:ilvl w:val="1"/>
          <w:numId w:val="1"/>
        </w:numPr>
        <w:rPr>
          <w:highlight w:val="yellow"/>
        </w:rPr>
      </w:pPr>
      <w:r>
        <w:rPr>
          <w:highlight w:val="yellow"/>
        </w:rPr>
        <w:t>Roth IRA</w:t>
      </w:r>
    </w:p>
    <w:p w14:paraId="2A84CE81" w14:textId="09CA3E8D" w:rsidR="00103F58" w:rsidRDefault="00780B57" w:rsidP="00103F58">
      <w:pPr>
        <w:pStyle w:val="ListParagraph"/>
        <w:numPr>
          <w:ilvl w:val="1"/>
          <w:numId w:val="1"/>
        </w:numPr>
      </w:pPr>
      <w:r>
        <w:t>401(k)</w:t>
      </w:r>
    </w:p>
    <w:p w14:paraId="09DF78C4" w14:textId="3F42928B" w:rsidR="00103F58" w:rsidRDefault="00780B57" w:rsidP="00103F58">
      <w:pPr>
        <w:pStyle w:val="ListParagraph"/>
        <w:numPr>
          <w:ilvl w:val="1"/>
          <w:numId w:val="1"/>
        </w:numPr>
      </w:pPr>
      <w:r>
        <w:t>Traditional IRA</w:t>
      </w:r>
    </w:p>
    <w:p w14:paraId="52385E63" w14:textId="7BB058E3" w:rsidR="00103F58" w:rsidRDefault="00780B57" w:rsidP="00103F58">
      <w:pPr>
        <w:pStyle w:val="ListParagraph"/>
        <w:numPr>
          <w:ilvl w:val="1"/>
          <w:numId w:val="1"/>
        </w:numPr>
      </w:pPr>
      <w:r>
        <w:t>403(b)</w:t>
      </w:r>
    </w:p>
    <w:p w14:paraId="02B57A8B" w14:textId="37BB2C3E" w:rsidR="00103F58" w:rsidRDefault="00916386" w:rsidP="00103F58">
      <w:pPr>
        <w:pStyle w:val="ListParagraph"/>
        <w:numPr>
          <w:ilvl w:val="0"/>
          <w:numId w:val="1"/>
        </w:numPr>
      </w:pPr>
      <w:r>
        <w:t>What is the required beginning date (RBD) to take the first RMD from a traditional IRA</w:t>
      </w:r>
      <w:r w:rsidR="00103F58">
        <w:t>?</w:t>
      </w:r>
    </w:p>
    <w:p w14:paraId="43E4A01C" w14:textId="5F9DA830" w:rsidR="00103F58" w:rsidRDefault="00916386" w:rsidP="00103F58">
      <w:pPr>
        <w:pStyle w:val="ListParagraph"/>
        <w:numPr>
          <w:ilvl w:val="1"/>
          <w:numId w:val="1"/>
        </w:numPr>
      </w:pPr>
      <w:r>
        <w:t>December 31</w:t>
      </w:r>
      <w:r w:rsidRPr="00916386">
        <w:rPr>
          <w:vertAlign w:val="superscript"/>
        </w:rPr>
        <w:t>st</w:t>
      </w:r>
      <w:r>
        <w:t xml:space="preserve"> of the year you reach age 73</w:t>
      </w:r>
    </w:p>
    <w:p w14:paraId="3D96E23C" w14:textId="375B4441" w:rsidR="00103F58" w:rsidRPr="00103F58" w:rsidRDefault="00916386" w:rsidP="00103F58">
      <w:pPr>
        <w:pStyle w:val="ListParagraph"/>
        <w:numPr>
          <w:ilvl w:val="1"/>
          <w:numId w:val="1"/>
        </w:numPr>
        <w:rPr>
          <w:highlight w:val="yellow"/>
        </w:rPr>
      </w:pPr>
      <w:r>
        <w:rPr>
          <w:highlight w:val="yellow"/>
        </w:rPr>
        <w:t>April 1</w:t>
      </w:r>
      <w:r w:rsidRPr="00916386">
        <w:rPr>
          <w:highlight w:val="yellow"/>
          <w:vertAlign w:val="superscript"/>
        </w:rPr>
        <w:t>st</w:t>
      </w:r>
      <w:r>
        <w:rPr>
          <w:highlight w:val="yellow"/>
        </w:rPr>
        <w:t xml:space="preserve"> of the year following the year you reach age 73</w:t>
      </w:r>
    </w:p>
    <w:p w14:paraId="0125FF01" w14:textId="346817E8" w:rsidR="00916386" w:rsidRDefault="00916386" w:rsidP="00916386">
      <w:pPr>
        <w:pStyle w:val="ListParagraph"/>
        <w:numPr>
          <w:ilvl w:val="1"/>
          <w:numId w:val="1"/>
        </w:numPr>
      </w:pPr>
      <w:r>
        <w:t>December 31</w:t>
      </w:r>
      <w:r w:rsidRPr="00916386">
        <w:rPr>
          <w:vertAlign w:val="superscript"/>
        </w:rPr>
        <w:t>st</w:t>
      </w:r>
      <w:r>
        <w:t xml:space="preserve"> of the year you reach age </w:t>
      </w:r>
      <w:r w:rsidR="00570913">
        <w:t xml:space="preserve">59 ½ </w:t>
      </w:r>
    </w:p>
    <w:p w14:paraId="3F85637D" w14:textId="77777777" w:rsidR="00916386" w:rsidRDefault="00916386" w:rsidP="00916386">
      <w:pPr>
        <w:pStyle w:val="ListParagraph"/>
        <w:numPr>
          <w:ilvl w:val="1"/>
          <w:numId w:val="1"/>
        </w:numPr>
      </w:pPr>
      <w:r>
        <w:t>The year following the year you retire</w:t>
      </w:r>
    </w:p>
    <w:p w14:paraId="6BAA3322" w14:textId="6FCC4433" w:rsidR="00A95B36" w:rsidRDefault="00780B57" w:rsidP="00A95B36">
      <w:pPr>
        <w:pStyle w:val="ListParagraph"/>
        <w:numPr>
          <w:ilvl w:val="0"/>
          <w:numId w:val="1"/>
        </w:numPr>
      </w:pPr>
      <w:r>
        <w:t>Who is considered a</w:t>
      </w:r>
      <w:r>
        <w:t xml:space="preserve"> </w:t>
      </w:r>
      <w:r>
        <w:t>designated beneficiary of an IRA</w:t>
      </w:r>
      <w:r w:rsidR="00A95B36">
        <w:t>?</w:t>
      </w:r>
    </w:p>
    <w:p w14:paraId="227016B5" w14:textId="1E49D662" w:rsidR="00A95B36" w:rsidRPr="00A95B36" w:rsidRDefault="00780B57" w:rsidP="00A95B36">
      <w:pPr>
        <w:pStyle w:val="ListParagraph"/>
        <w:numPr>
          <w:ilvl w:val="1"/>
          <w:numId w:val="1"/>
        </w:numPr>
        <w:rPr>
          <w:highlight w:val="yellow"/>
        </w:rPr>
      </w:pPr>
      <w:r>
        <w:rPr>
          <w:highlight w:val="yellow"/>
        </w:rPr>
        <w:t>Adult children</w:t>
      </w:r>
    </w:p>
    <w:p w14:paraId="0D367AE4" w14:textId="74DDD4DD" w:rsidR="00A95B36" w:rsidRDefault="00780B57" w:rsidP="00A95B36">
      <w:pPr>
        <w:pStyle w:val="ListParagraph"/>
        <w:numPr>
          <w:ilvl w:val="1"/>
          <w:numId w:val="1"/>
        </w:numPr>
      </w:pPr>
      <w:r>
        <w:t>The owner’s estate</w:t>
      </w:r>
    </w:p>
    <w:p w14:paraId="1D2665BA" w14:textId="003B709B" w:rsidR="00A95B36" w:rsidRDefault="00780B57" w:rsidP="00A95B36">
      <w:pPr>
        <w:pStyle w:val="ListParagraph"/>
        <w:numPr>
          <w:ilvl w:val="1"/>
          <w:numId w:val="1"/>
        </w:numPr>
      </w:pPr>
      <w:r>
        <w:t>The surviving spouse</w:t>
      </w:r>
    </w:p>
    <w:p w14:paraId="0C477E14" w14:textId="70EF132C" w:rsidR="00A95B36" w:rsidRDefault="00FF1DD3" w:rsidP="00A95B36">
      <w:pPr>
        <w:pStyle w:val="ListParagraph"/>
        <w:numPr>
          <w:ilvl w:val="1"/>
          <w:numId w:val="1"/>
        </w:numPr>
      </w:pPr>
      <w:r>
        <w:t>XYZ charity</w:t>
      </w:r>
    </w:p>
    <w:p w14:paraId="3235CB33" w14:textId="26A7C533" w:rsidR="00A95B36" w:rsidRDefault="00FF1DD3" w:rsidP="00A95B36">
      <w:pPr>
        <w:pStyle w:val="ListParagraph"/>
        <w:numPr>
          <w:ilvl w:val="0"/>
          <w:numId w:val="1"/>
        </w:numPr>
      </w:pPr>
      <w:r>
        <w:t xml:space="preserve">If an IRA owner passes away and the surviving spouse becomes the new IRA owner and takes a distribution prior to </w:t>
      </w:r>
      <w:r w:rsidR="0050712E">
        <w:t xml:space="preserve">age </w:t>
      </w:r>
      <w:r>
        <w:t>59 ½</w:t>
      </w:r>
      <w:r w:rsidR="0050712E">
        <w:t>,</w:t>
      </w:r>
      <w:r>
        <w:t xml:space="preserve"> what additional federal tax may apply</w:t>
      </w:r>
      <w:r w:rsidR="00A95B36">
        <w:t>?</w:t>
      </w:r>
    </w:p>
    <w:p w14:paraId="5A0EE1A5" w14:textId="53F60936" w:rsidR="00A95B36" w:rsidRDefault="00FF1DD3" w:rsidP="00A95B36">
      <w:pPr>
        <w:pStyle w:val="ListParagraph"/>
        <w:numPr>
          <w:ilvl w:val="1"/>
          <w:numId w:val="1"/>
        </w:numPr>
      </w:pPr>
      <w:r>
        <w:t>25%</w:t>
      </w:r>
    </w:p>
    <w:p w14:paraId="7EAF32C2" w14:textId="01AD6F92" w:rsidR="00A95B36" w:rsidRDefault="0064261A" w:rsidP="00A95B36">
      <w:pPr>
        <w:pStyle w:val="ListParagraph"/>
        <w:numPr>
          <w:ilvl w:val="1"/>
          <w:numId w:val="1"/>
        </w:numPr>
      </w:pPr>
      <w:r>
        <w:t>15%</w:t>
      </w:r>
    </w:p>
    <w:p w14:paraId="7F26DA92" w14:textId="6E885D5C" w:rsidR="00A95B36" w:rsidRPr="00A95B36" w:rsidRDefault="00FF1DD3" w:rsidP="00A95B36">
      <w:pPr>
        <w:pStyle w:val="ListParagraph"/>
        <w:numPr>
          <w:ilvl w:val="1"/>
          <w:numId w:val="1"/>
        </w:numPr>
        <w:rPr>
          <w:highlight w:val="yellow"/>
        </w:rPr>
      </w:pPr>
      <w:r>
        <w:rPr>
          <w:highlight w:val="yellow"/>
        </w:rPr>
        <w:t>10%</w:t>
      </w:r>
    </w:p>
    <w:p w14:paraId="06563FFF" w14:textId="63E6EE73" w:rsidR="00A95B36" w:rsidRDefault="00A95B36" w:rsidP="00A95B36">
      <w:pPr>
        <w:pStyle w:val="ListParagraph"/>
        <w:numPr>
          <w:ilvl w:val="1"/>
          <w:numId w:val="1"/>
        </w:numPr>
      </w:pPr>
      <w:r>
        <w:t xml:space="preserve">There is no </w:t>
      </w:r>
      <w:r w:rsidR="00FF1DD3">
        <w:t xml:space="preserve">additional </w:t>
      </w:r>
      <w:r w:rsidR="0064261A">
        <w:t>federal tax</w:t>
      </w:r>
    </w:p>
    <w:sectPr w:rsidR="00A95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62A20"/>
    <w:multiLevelType w:val="hybridMultilevel"/>
    <w:tmpl w:val="42B43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56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83"/>
    <w:rsid w:val="00006244"/>
    <w:rsid w:val="00103F58"/>
    <w:rsid w:val="00116958"/>
    <w:rsid w:val="00257623"/>
    <w:rsid w:val="002C6824"/>
    <w:rsid w:val="003C2723"/>
    <w:rsid w:val="003D1886"/>
    <w:rsid w:val="0050712E"/>
    <w:rsid w:val="00570913"/>
    <w:rsid w:val="00581EE0"/>
    <w:rsid w:val="005C4DA8"/>
    <w:rsid w:val="0064261A"/>
    <w:rsid w:val="00746F61"/>
    <w:rsid w:val="00780B57"/>
    <w:rsid w:val="00890A03"/>
    <w:rsid w:val="00916386"/>
    <w:rsid w:val="009B0658"/>
    <w:rsid w:val="009F28BF"/>
    <w:rsid w:val="00A83EFA"/>
    <w:rsid w:val="00A95B36"/>
    <w:rsid w:val="00B04983"/>
    <w:rsid w:val="00B7336C"/>
    <w:rsid w:val="00DC5793"/>
    <w:rsid w:val="00E5795E"/>
    <w:rsid w:val="00E864EF"/>
    <w:rsid w:val="00F53945"/>
    <w:rsid w:val="00F5565D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E2383"/>
  <w15:chartTrackingRefBased/>
  <w15:docId w15:val="{C47BC2A0-337A-4645-82A5-AF13F517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243</Words>
  <Characters>1226</Characters>
  <Application>Microsoft Office Word</Application>
  <DocSecurity>0</DocSecurity>
  <Lines>43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Fajardo, Jason</dc:creator>
  <cp:keywords/>
  <dc:description/>
  <cp:lastModifiedBy>Steve Chmelka</cp:lastModifiedBy>
  <cp:revision>9</cp:revision>
  <dcterms:created xsi:type="dcterms:W3CDTF">2025-10-08T14:41:00Z</dcterms:created>
  <dcterms:modified xsi:type="dcterms:W3CDTF">2025-10-08T21:11:00Z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a07537-3519-4758-a98c-68d0ae03748e_Enabled">
    <vt:lpwstr>true</vt:lpwstr>
  </property>
  <property fmtid="{D5CDD505-2E9C-101B-9397-08002B2CF9AE}" pid="3" name="MSIP_Label_dca07537-3519-4758-a98c-68d0ae03748e_SetDate">
    <vt:lpwstr>2024-05-31T01:21:38Z</vt:lpwstr>
  </property>
  <property fmtid="{D5CDD505-2E9C-101B-9397-08002B2CF9AE}" pid="4" name="MSIP_Label_dca07537-3519-4758-a98c-68d0ae03748e_Method">
    <vt:lpwstr>Standard</vt:lpwstr>
  </property>
  <property fmtid="{D5CDD505-2E9C-101B-9397-08002B2CF9AE}" pid="5" name="MSIP_Label_dca07537-3519-4758-a98c-68d0ae03748e_Name">
    <vt:lpwstr>Internal Use</vt:lpwstr>
  </property>
  <property fmtid="{D5CDD505-2E9C-101B-9397-08002B2CF9AE}" pid="6" name="MSIP_Label_dca07537-3519-4758-a98c-68d0ae03748e_SiteId">
    <vt:lpwstr>e5bd3c32-3235-4c1d-a4e2-80e86c8cc2e7</vt:lpwstr>
  </property>
  <property fmtid="{D5CDD505-2E9C-101B-9397-08002B2CF9AE}" pid="7" name="MSIP_Label_dca07537-3519-4758-a98c-68d0ae03748e_ActionId">
    <vt:lpwstr>714bbf45-456c-4e61-bf96-39a1f68f9e2c</vt:lpwstr>
  </property>
  <property fmtid="{D5CDD505-2E9C-101B-9397-08002B2CF9AE}" pid="8" name="MSIP_Label_dca07537-3519-4758-a98c-68d0ae03748e_ContentBits">
    <vt:lpwstr>0</vt:lpwstr>
  </property>
</Properties>
</file>